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60" w:rsidRDefault="00863960" w:rsidP="00DD7553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429250" cy="1419225"/>
            <wp:effectExtent l="19050" t="0" r="0" b="0"/>
            <wp:docPr id="4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960" w:rsidRDefault="00863960" w:rsidP="00863960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863960" w:rsidRDefault="00863960" w:rsidP="00863960">
      <w:pPr>
        <w:spacing w:after="0"/>
        <w:jc w:val="center"/>
      </w:pPr>
      <w:r>
        <w:t>Modernizace výuky</w:t>
      </w:r>
    </w:p>
    <w:p w:rsidR="00863960" w:rsidRDefault="00863960" w:rsidP="00863960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863960" w:rsidRPr="0064013B" w:rsidRDefault="00863960" w:rsidP="00863960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863960" w:rsidRDefault="00863960" w:rsidP="00863960"/>
    <w:tbl>
      <w:tblPr>
        <w:tblStyle w:val="Mkatabulky"/>
        <w:tblW w:w="0" w:type="auto"/>
        <w:tblLook w:val="00A0"/>
      </w:tblPr>
      <w:tblGrid>
        <w:gridCol w:w="4532"/>
        <w:gridCol w:w="4530"/>
      </w:tblGrid>
      <w:tr w:rsidR="00863960" w:rsidRPr="004A1A9C" w:rsidTr="00372833">
        <w:trPr>
          <w:trHeight w:val="284"/>
        </w:trPr>
        <w:tc>
          <w:tcPr>
            <w:tcW w:w="4532" w:type="dxa"/>
            <w:vAlign w:val="center"/>
          </w:tcPr>
          <w:p w:rsidR="00863960" w:rsidRPr="004A1A9C" w:rsidRDefault="00863960" w:rsidP="00EB572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530" w:type="dxa"/>
            <w:vAlign w:val="center"/>
          </w:tcPr>
          <w:p w:rsidR="00863960" w:rsidRPr="004A1A9C" w:rsidRDefault="00863960" w:rsidP="00EB572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372833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516E0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863960" w:rsidRPr="004A1A9C" w:rsidTr="00372833">
        <w:trPr>
          <w:trHeight w:val="284"/>
        </w:trPr>
        <w:tc>
          <w:tcPr>
            <w:tcW w:w="4532" w:type="dxa"/>
            <w:vAlign w:val="center"/>
          </w:tcPr>
          <w:p w:rsidR="00863960" w:rsidRPr="004A1A9C" w:rsidRDefault="00863960" w:rsidP="00EB572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Jazyk a jazyková komunikace</w:t>
            </w:r>
          </w:p>
        </w:tc>
        <w:tc>
          <w:tcPr>
            <w:tcW w:w="4530" w:type="dxa"/>
            <w:vAlign w:val="center"/>
          </w:tcPr>
          <w:p w:rsidR="00863960" w:rsidRPr="004A1A9C" w:rsidRDefault="00863960" w:rsidP="00EB572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516E0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863960" w:rsidRPr="004A1A9C" w:rsidTr="00372833">
        <w:trPr>
          <w:trHeight w:val="284"/>
        </w:trPr>
        <w:tc>
          <w:tcPr>
            <w:tcW w:w="4532" w:type="dxa"/>
            <w:vAlign w:val="center"/>
          </w:tcPr>
          <w:p w:rsidR="00863960" w:rsidRPr="004A1A9C" w:rsidRDefault="00863960" w:rsidP="00EB572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Český jazyk a literatura</w:t>
            </w:r>
          </w:p>
        </w:tc>
        <w:tc>
          <w:tcPr>
            <w:tcW w:w="4530" w:type="dxa"/>
            <w:vAlign w:val="center"/>
          </w:tcPr>
          <w:p w:rsidR="00863960" w:rsidRPr="004A1A9C" w:rsidRDefault="00863960" w:rsidP="00EB572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516E02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16E02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>
              <w:rPr>
                <w:rFonts w:ascii="Arial Narrow" w:hAnsi="Arial Narrow" w:cs="Arial Narrow"/>
                <w:sz w:val="20"/>
                <w:szCs w:val="20"/>
              </w:rPr>
              <w:t>Vladimíra Mikulášková</w:t>
            </w:r>
          </w:p>
        </w:tc>
      </w:tr>
      <w:tr w:rsidR="00372833" w:rsidTr="00372833">
        <w:tblPrEx>
          <w:tblLook w:val="04A0"/>
        </w:tblPrEx>
        <w:trPr>
          <w:trHeight w:val="284"/>
        </w:trPr>
        <w:tc>
          <w:tcPr>
            <w:tcW w:w="4532" w:type="dxa"/>
            <w:vAlign w:val="center"/>
            <w:hideMark/>
          </w:tcPr>
          <w:p w:rsidR="00372833" w:rsidRDefault="00372833" w:rsidP="00372833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  <w:t>Pracovní list k četbě knihy Děti z Bullerbynu č. 4</w:t>
            </w:r>
          </w:p>
        </w:tc>
        <w:tc>
          <w:tcPr>
            <w:tcW w:w="4530" w:type="dxa"/>
            <w:vAlign w:val="center"/>
            <w:hideMark/>
          </w:tcPr>
          <w:p w:rsidR="00372833" w:rsidRDefault="00372833" w:rsidP="00372833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12. 11. 2012</w:t>
            </w:r>
          </w:p>
        </w:tc>
      </w:tr>
    </w:tbl>
    <w:p w:rsidR="00863960" w:rsidRDefault="00863960" w:rsidP="00863960">
      <w:pPr>
        <w:rPr>
          <w:rFonts w:ascii="Arial Narrow" w:hAnsi="Arial Narrow" w:cs="Arial Narrow"/>
          <w:sz w:val="20"/>
          <w:szCs w:val="20"/>
        </w:rPr>
      </w:pPr>
    </w:p>
    <w:p w:rsidR="00863960" w:rsidRDefault="00863960" w:rsidP="00863960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863960" w:rsidRPr="00372833" w:rsidRDefault="00863960" w:rsidP="00863960">
      <w:pPr>
        <w:rPr>
          <w:rFonts w:ascii="Arial" w:hAnsi="Arial" w:cs="Arial"/>
          <w:b/>
        </w:rPr>
      </w:pPr>
    </w:p>
    <w:p w:rsidR="00863960" w:rsidRPr="007D412E" w:rsidRDefault="00863960" w:rsidP="00863960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863960" w:rsidRDefault="00863960" w:rsidP="00863960">
      <w:pPr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sz w:val="24"/>
          <w:szCs w:val="24"/>
        </w:rPr>
        <w:t xml:space="preserve">Tento materiál </w:t>
      </w:r>
      <w:r>
        <w:rPr>
          <w:rFonts w:ascii="Arial Narrow" w:hAnsi="Arial Narrow"/>
          <w:sz w:val="24"/>
          <w:szCs w:val="24"/>
        </w:rPr>
        <w:t>slouží jako doplněk k četbě knihy Děti z Bullerbynu – A. Lindgrenová</w:t>
      </w:r>
      <w:r w:rsidRPr="007D412E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Vyžaduje od žáků pozorné přečtení a porozumění textu a následné odpovědi na otázky vyplývající z textu. Dále v</w:t>
      </w:r>
      <w:r w:rsidRPr="007D412E">
        <w:rPr>
          <w:rFonts w:ascii="Arial Narrow" w:hAnsi="Arial Narrow"/>
          <w:sz w:val="24"/>
          <w:szCs w:val="24"/>
        </w:rPr>
        <w:t>yžaduje aktivní spolu</w:t>
      </w:r>
      <w:r w:rsidR="0002032B">
        <w:rPr>
          <w:rFonts w:ascii="Arial Narrow" w:hAnsi="Arial Narrow"/>
          <w:sz w:val="24"/>
          <w:szCs w:val="24"/>
        </w:rPr>
        <w:t>práci žáka při řešení křížovky a logické uvažování při výběru slov z nabídky. Žák hledá v textu a</w:t>
      </w:r>
      <w:r>
        <w:rPr>
          <w:rFonts w:ascii="Arial Narrow" w:hAnsi="Arial Narrow"/>
          <w:sz w:val="24"/>
          <w:szCs w:val="24"/>
        </w:rPr>
        <w:t xml:space="preserve"> osvojuje si orientaci v to</w:t>
      </w:r>
      <w:r w:rsidR="0002032B">
        <w:rPr>
          <w:rFonts w:ascii="Arial Narrow" w:hAnsi="Arial Narrow"/>
          <w:sz w:val="24"/>
          <w:szCs w:val="24"/>
        </w:rPr>
        <w:t>mto textu.</w:t>
      </w:r>
    </w:p>
    <w:p w:rsidR="00863960" w:rsidRPr="007D412E" w:rsidRDefault="00863960" w:rsidP="00372833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>Typická délka použití</w:t>
      </w:r>
      <w:r w:rsidR="00516E02">
        <w:rPr>
          <w:rFonts w:ascii="Arial Narrow" w:hAnsi="Arial Narrow"/>
          <w:b/>
          <w:bCs/>
          <w:sz w:val="24"/>
          <w:szCs w:val="24"/>
        </w:rPr>
        <w:t>:</w:t>
      </w:r>
      <w:r w:rsidRPr="007D412E">
        <w:rPr>
          <w:rFonts w:ascii="Arial Narrow" w:hAnsi="Arial Narrow"/>
          <w:b/>
          <w:bCs/>
          <w:sz w:val="24"/>
          <w:szCs w:val="24"/>
        </w:rPr>
        <w:t xml:space="preserve"> </w:t>
      </w:r>
      <w:r w:rsidR="0002032B">
        <w:rPr>
          <w:rFonts w:ascii="Arial Narrow" w:hAnsi="Arial Narrow"/>
          <w:sz w:val="24"/>
          <w:szCs w:val="24"/>
        </w:rPr>
        <w:t>20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min.</w:t>
      </w:r>
    </w:p>
    <w:p w:rsidR="00863960" w:rsidRPr="007D412E" w:rsidRDefault="00863960" w:rsidP="00372833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>
        <w:rPr>
          <w:rFonts w:ascii="Arial Narrow" w:hAnsi="Arial Narrow"/>
          <w:bCs/>
          <w:sz w:val="24"/>
          <w:szCs w:val="24"/>
        </w:rPr>
        <w:t>Český jazyk a literatura – 3. ročník</w:t>
      </w:r>
    </w:p>
    <w:p w:rsidR="00DD7AA7" w:rsidRPr="007D412E" w:rsidRDefault="00DD7AA7" w:rsidP="00DD7AA7">
      <w:pPr>
        <w:widowControl w:val="0"/>
        <w:autoSpaceDE w:val="0"/>
        <w:autoSpaceDN w:val="0"/>
        <w:adjustRightInd w:val="0"/>
        <w:spacing w:after="119" w:line="240" w:lineRule="auto"/>
        <w:ind w:left="360"/>
        <w:rPr>
          <w:rFonts w:ascii="Arial Narrow" w:hAnsi="Arial Narrow"/>
          <w:sz w:val="24"/>
          <w:szCs w:val="24"/>
        </w:rPr>
      </w:pPr>
    </w:p>
    <w:p w:rsidR="00DD7AA7" w:rsidRDefault="00DD7AA7" w:rsidP="00DD7AA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DD7AA7" w:rsidRPr="00E97FF6" w:rsidRDefault="00516E02" w:rsidP="00DD7AA7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k</w:t>
      </w:r>
      <w:r w:rsidR="00DD7AA7">
        <w:rPr>
          <w:rFonts w:ascii="Arial Narrow" w:hAnsi="Arial Narrow" w:cs="Arial Narrow"/>
          <w:bCs/>
          <w:sz w:val="24"/>
          <w:szCs w:val="24"/>
        </w:rPr>
        <w:t>niha, Děti z Bullerbynu, četba, A</w:t>
      </w:r>
      <w:r>
        <w:rPr>
          <w:rFonts w:ascii="Arial Narrow" w:hAnsi="Arial Narrow" w:cs="Arial Narrow"/>
          <w:bCs/>
          <w:sz w:val="24"/>
          <w:szCs w:val="24"/>
        </w:rPr>
        <w:t>strid</w:t>
      </w:r>
      <w:r w:rsidR="00DD7AA7">
        <w:rPr>
          <w:rFonts w:ascii="Arial Narrow" w:hAnsi="Arial Narrow" w:cs="Arial Narrow"/>
          <w:bCs/>
          <w:sz w:val="24"/>
          <w:szCs w:val="24"/>
        </w:rPr>
        <w:t xml:space="preserve"> Lindgrenová</w:t>
      </w:r>
    </w:p>
    <w:p w:rsidR="00DD7AA7" w:rsidRDefault="00DD7AA7" w:rsidP="00DD7AA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DD7AA7" w:rsidRDefault="00DD7AA7" w:rsidP="00DD7AA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863960" w:rsidRDefault="00DD7AA7" w:rsidP="00516E02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Jedná se o pracovní listy, které se využívají při práci s četbou textu knihy Děti z</w:t>
      </w:r>
      <w:r w:rsidR="00516E02">
        <w:rPr>
          <w:rFonts w:ascii="Arial Narrow" w:hAnsi="Arial Narrow" w:cs="Arial Narrow"/>
          <w:bCs/>
          <w:sz w:val="24"/>
          <w:szCs w:val="24"/>
        </w:rPr>
        <w:t> </w:t>
      </w:r>
      <w:r>
        <w:rPr>
          <w:rFonts w:ascii="Arial Narrow" w:hAnsi="Arial Narrow" w:cs="Arial Narrow"/>
          <w:bCs/>
          <w:sz w:val="24"/>
          <w:szCs w:val="24"/>
        </w:rPr>
        <w:t>Bullerbynu</w:t>
      </w:r>
      <w:r w:rsidR="00516E02">
        <w:rPr>
          <w:rFonts w:ascii="Arial Narrow" w:hAnsi="Arial Narrow" w:cs="Arial Narrow"/>
          <w:bCs/>
          <w:sz w:val="24"/>
          <w:szCs w:val="24"/>
        </w:rPr>
        <w:t xml:space="preserve"> -</w:t>
      </w:r>
      <w:r>
        <w:rPr>
          <w:rFonts w:ascii="Arial Narrow" w:hAnsi="Arial Narrow" w:cs="Arial Narrow"/>
          <w:bCs/>
          <w:sz w:val="24"/>
          <w:szCs w:val="24"/>
        </w:rPr>
        <w:t xml:space="preserve"> A. Lindgrenová.</w:t>
      </w:r>
      <w:r w:rsidR="00516E02">
        <w:rPr>
          <w:rFonts w:ascii="Arial Narrow" w:hAnsi="Arial Narrow" w:cs="Arial Narrow"/>
          <w:bCs/>
          <w:sz w:val="24"/>
          <w:szCs w:val="24"/>
        </w:rPr>
        <w:t xml:space="preserve"> </w:t>
      </w:r>
      <w:r w:rsidR="00372833">
        <w:rPr>
          <w:rFonts w:ascii="Arial Narrow" w:hAnsi="Arial Narrow" w:cs="Arial Narrow"/>
          <w:bCs/>
          <w:sz w:val="24"/>
          <w:szCs w:val="24"/>
        </w:rPr>
        <w:t>M</w:t>
      </w:r>
      <w:r>
        <w:rPr>
          <w:rFonts w:ascii="Arial Narrow" w:hAnsi="Arial Narrow" w:cs="Arial Narrow"/>
          <w:bCs/>
          <w:sz w:val="24"/>
          <w:szCs w:val="24"/>
        </w:rPr>
        <w:t>ožno použít s knihou nebo bez knihy jako opakování, zda žáci kapitolu pozorně četli. Křížovku je možné okopí</w:t>
      </w:r>
      <w:r w:rsidR="00EE4254">
        <w:rPr>
          <w:rFonts w:ascii="Arial Narrow" w:hAnsi="Arial Narrow" w:cs="Arial Narrow"/>
          <w:bCs/>
          <w:sz w:val="24"/>
          <w:szCs w:val="24"/>
        </w:rPr>
        <w:t>rovat nebo použít jen</w:t>
      </w:r>
      <w:r>
        <w:rPr>
          <w:rFonts w:ascii="Arial Narrow" w:hAnsi="Arial Narrow" w:cs="Arial Narrow"/>
          <w:bCs/>
          <w:sz w:val="24"/>
          <w:szCs w:val="24"/>
        </w:rPr>
        <w:t xml:space="preserve"> na tabuli.</w:t>
      </w:r>
    </w:p>
    <w:sectPr w:rsidR="00863960" w:rsidSect="00DD75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37C" w:rsidRDefault="0036437C" w:rsidP="00DD7553">
      <w:pPr>
        <w:spacing w:after="0" w:line="240" w:lineRule="auto"/>
      </w:pPr>
      <w:r>
        <w:separator/>
      </w:r>
    </w:p>
  </w:endnote>
  <w:endnote w:type="continuationSeparator" w:id="1">
    <w:p w:rsidR="0036437C" w:rsidRDefault="0036437C" w:rsidP="00DD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553" w:rsidRDefault="009B7EFD">
    <w:pPr>
      <w:pStyle w:val="Zpat"/>
    </w:pPr>
    <w:r>
      <w:rPr>
        <w:sz w:val="20"/>
        <w:szCs w:val="20"/>
      </w:rP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37C" w:rsidRDefault="0036437C" w:rsidP="00DD7553">
      <w:pPr>
        <w:spacing w:after="0" w:line="240" w:lineRule="auto"/>
      </w:pPr>
      <w:r>
        <w:separator/>
      </w:r>
    </w:p>
  </w:footnote>
  <w:footnote w:type="continuationSeparator" w:id="1">
    <w:p w:rsidR="0036437C" w:rsidRDefault="0036437C" w:rsidP="00DD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553" w:rsidRPr="00E02A3F" w:rsidRDefault="00DD7553" w:rsidP="00DD7553">
    <w:pPr>
      <w:pStyle w:val="Zhlav"/>
      <w:jc w:val="right"/>
      <w:rPr>
        <w:sz w:val="20"/>
        <w:szCs w:val="20"/>
      </w:rPr>
    </w:pPr>
    <w:r w:rsidRPr="00E02A3F">
      <w:rPr>
        <w:sz w:val="20"/>
        <w:szCs w:val="20"/>
      </w:rPr>
      <w:t>VY_12_INOVACE_04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0F3"/>
    <w:multiLevelType w:val="hybridMultilevel"/>
    <w:tmpl w:val="81F64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960"/>
    <w:rsid w:val="0002032B"/>
    <w:rsid w:val="0005491E"/>
    <w:rsid w:val="000B799B"/>
    <w:rsid w:val="001D244F"/>
    <w:rsid w:val="00233EC9"/>
    <w:rsid w:val="0032101D"/>
    <w:rsid w:val="00346E1F"/>
    <w:rsid w:val="0036437C"/>
    <w:rsid w:val="00372833"/>
    <w:rsid w:val="003A4FBB"/>
    <w:rsid w:val="003E0E03"/>
    <w:rsid w:val="004629B8"/>
    <w:rsid w:val="00471888"/>
    <w:rsid w:val="005067C4"/>
    <w:rsid w:val="00516E02"/>
    <w:rsid w:val="00565D97"/>
    <w:rsid w:val="00586A53"/>
    <w:rsid w:val="00731218"/>
    <w:rsid w:val="0073737D"/>
    <w:rsid w:val="007C5402"/>
    <w:rsid w:val="008417DD"/>
    <w:rsid w:val="00863960"/>
    <w:rsid w:val="00947DB8"/>
    <w:rsid w:val="009B7EFD"/>
    <w:rsid w:val="009E39F6"/>
    <w:rsid w:val="00A22C23"/>
    <w:rsid w:val="00D43C81"/>
    <w:rsid w:val="00DD7553"/>
    <w:rsid w:val="00DD7AA7"/>
    <w:rsid w:val="00E02A3F"/>
    <w:rsid w:val="00E81D60"/>
    <w:rsid w:val="00EE4254"/>
    <w:rsid w:val="00F166E2"/>
    <w:rsid w:val="00F332A6"/>
    <w:rsid w:val="00FD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9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863960"/>
    <w:pPr>
      <w:spacing w:after="0" w:line="240" w:lineRule="auto"/>
    </w:pPr>
    <w:rPr>
      <w:rFonts w:ascii="Calibri" w:eastAsia="Times New Roman" w:hAnsi="Calibri" w:cs="Calibri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9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43C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7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553"/>
  </w:style>
  <w:style w:type="paragraph" w:styleId="Zpat">
    <w:name w:val="footer"/>
    <w:basedOn w:val="Normln"/>
    <w:link w:val="ZpatChar"/>
    <w:uiPriority w:val="99"/>
    <w:unhideWhenUsed/>
    <w:rsid w:val="00DD7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16</cp:revision>
  <dcterms:created xsi:type="dcterms:W3CDTF">2014-02-20T10:35:00Z</dcterms:created>
  <dcterms:modified xsi:type="dcterms:W3CDTF">2014-02-27T17:04:00Z</dcterms:modified>
</cp:coreProperties>
</file>