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AD5AB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POŘADOVÉ ČÍSLO VZDĚL. MAT.: </w:t>
            </w:r>
            <w:r w:rsidR="00AD5AB3">
              <w:rPr>
                <w:rFonts w:ascii="Arial Narrow" w:hAnsi="Arial Narrow" w:cs="Arial Narrow"/>
                <w:sz w:val="20"/>
                <w:szCs w:val="20"/>
              </w:rPr>
              <w:t>68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2570F4">
              <w:rPr>
                <w:rFonts w:ascii="Arial Narrow" w:hAnsi="Arial Narrow" w:cs="Arial Narrow"/>
                <w:sz w:val="20"/>
                <w:szCs w:val="20"/>
              </w:rPr>
              <w:t>3 + 3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AD5AB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bookmarkStart w:id="0" w:name="_GoBack"/>
            <w:bookmarkEnd w:id="0"/>
            <w:r w:rsidR="00AD5AB3">
              <w:rPr>
                <w:rFonts w:ascii="Arial Narrow" w:hAnsi="Arial Narrow" w:cs="Arial Narrow"/>
                <w:sz w:val="20"/>
                <w:szCs w:val="20"/>
              </w:rPr>
              <w:t>Excel – základy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AD5AB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</w:t>
            </w:r>
            <w:r w:rsidR="00AD5AB3">
              <w:rPr>
                <w:rFonts w:ascii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AD5AB3">
              <w:rPr>
                <w:rFonts w:ascii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AD5AB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074163" w:rsidRDefault="00074163" w:rsidP="0007416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Prezentace slouží k seznámení žáků se základy práce v tabulkovém procesoru Microsoft Excel. Žáci se dozvědí, k čemu tabulkový procesor slouží a jak se v něm pracuje. Materiál je seznámí se základními pojmy buňka a funkce. Na jednoduchých příkladech si ukážeme fungování tohoto programu</w:t>
      </w:r>
    </w:p>
    <w:p w:rsidR="002570F4" w:rsidRDefault="002570F4" w:rsidP="00074163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45 minut</w:t>
      </w:r>
    </w:p>
    <w:p w:rsidR="00074163" w:rsidRDefault="00074163" w:rsidP="00074163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74163" w:rsidRDefault="00D30F2A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tabulkový procesor, Microsoft Excel 2013</w:t>
      </w:r>
      <w:r w:rsidR="002570F4">
        <w:rPr>
          <w:rFonts w:ascii="Arial Narrow" w:hAnsi="Arial Narrow" w:cs="Arial Narrow"/>
          <w:bCs/>
          <w:sz w:val="24"/>
          <w:szCs w:val="24"/>
        </w:rPr>
        <w:t>, základ, buňka, list, sešit, obsah obdélníku, aritmetický průměr</w:t>
      </w:r>
    </w:p>
    <w:p w:rsidR="002570F4" w:rsidRDefault="002570F4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Default="002570F4">
      <w:r>
        <w:rPr>
          <w:rFonts w:ascii="Arial Narrow" w:hAnsi="Arial Narrow"/>
          <w:sz w:val="24"/>
          <w:szCs w:val="24"/>
        </w:rPr>
        <w:t>Výukový materiál splnil očekávání.</w:t>
      </w:r>
    </w:p>
    <w:sectPr w:rsidR="00AD6DF0" w:rsidSect="00D716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92" w:rsidRDefault="00084C92" w:rsidP="00C9183D">
      <w:pPr>
        <w:spacing w:after="0" w:line="240" w:lineRule="auto"/>
      </w:pPr>
      <w:r>
        <w:separator/>
      </w:r>
    </w:p>
  </w:endnote>
  <w:endnote w:type="continuationSeparator" w:id="1">
    <w:p w:rsidR="00084C92" w:rsidRDefault="00084C92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92" w:rsidRDefault="00084C92" w:rsidP="00C9183D">
      <w:pPr>
        <w:spacing w:after="0" w:line="240" w:lineRule="auto"/>
      </w:pPr>
      <w:r>
        <w:separator/>
      </w:r>
    </w:p>
  </w:footnote>
  <w:footnote w:type="continuationSeparator" w:id="1">
    <w:p w:rsidR="00084C92" w:rsidRDefault="00084C92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AD5AB3">
      <w:rPr>
        <w:sz w:val="20"/>
        <w:szCs w:val="20"/>
      </w:rPr>
      <w:t>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37846"/>
    <w:rsid w:val="00074163"/>
    <w:rsid w:val="00084C92"/>
    <w:rsid w:val="002570F4"/>
    <w:rsid w:val="00835C67"/>
    <w:rsid w:val="00AD5AB3"/>
    <w:rsid w:val="00AD6DF0"/>
    <w:rsid w:val="00C510C3"/>
    <w:rsid w:val="00C9183D"/>
    <w:rsid w:val="00D30F2A"/>
    <w:rsid w:val="00D7160E"/>
    <w:rsid w:val="00E73C72"/>
    <w:rsid w:val="00ED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16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102097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2014-02-24T09:24:00Z</dcterms:created>
  <dcterms:modified xsi:type="dcterms:W3CDTF">2014-02-11T23:47:00Z</dcterms:modified>
</cp:coreProperties>
</file>